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D42" w:rsidRPr="0097161F" w:rsidRDefault="00266D42" w:rsidP="00705165">
      <w:pPr>
        <w:pStyle w:val="Intestazione"/>
        <w:jc w:val="center"/>
        <w:rPr>
          <w:rFonts w:ascii="Arial" w:hAnsi="Arial"/>
          <w:color w:val="FF0000"/>
          <w:sz w:val="20"/>
          <w:szCs w:val="20"/>
        </w:rPr>
      </w:pP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Consiglio comunale e commissioni consiliari</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rsidR="00BE50E9" w:rsidRDefault="00BE50E9" w:rsidP="00BE50E9">
      <w:pPr>
        <w:rPr>
          <w:rFonts w:ascii="Arial" w:hAnsi="Arial" w:cs="Tahoma"/>
          <w:color w:val="000000"/>
        </w:rPr>
      </w:pPr>
    </w:p>
    <w:p w:rsidR="00BE50E9" w:rsidRPr="00BE50E9" w:rsidRDefault="00BE50E9" w:rsidP="00BE50E9">
      <w:pPr>
        <w:rPr>
          <w:rFonts w:ascii="Arial" w:hAnsi="Arial" w:cs="Tahoma"/>
          <w:color w:val="000000"/>
        </w:rPr>
      </w:pPr>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Convenzioni tra i comuni e tra i comuni e provincia, costituzione e modificazione di forme associative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T) Organismi di decentramento e di partecipazione - Aziende pubbliche e enti dipendenti, sovvenzionati o sottoposti a vigilanza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Consiglio comunale e commissioni consiliari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Statuti dell'ente e delle aziende speciali, regolamenti nonche' criteri generali in materia di ordinamento degli uffici e dei servizi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Z) Amministratori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Consiglio comunale e commissioni consiliari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Programmazione e pianificazione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Z) Amministratori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Consiglio comunale e commissioni consiliari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Organismi di decentramento e di partecipazione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T) Organismi di decentramento e di partecipazione - Aziende pubbliche e enti dipendenti, sovvenzionati o sottoposti a vigilanza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Consiglio comunale e commissioni consiliari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Modalita' di gestione dei pubblici servizi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Z) Amministratori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Consiglio comunale e commissioni consiliari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Istituzione e ordinamento dei tributi, con esclusione della </w:t>
            </w:r>
            <w:r w:rsidRPr="007137E0">
              <w:rPr>
                <w:rFonts w:ascii="Arial" w:hAnsi="Arial"/>
                <w:color w:val="000000"/>
              </w:rPr>
              <w:lastRenderedPageBreak/>
              <w:t>determinazione delle relative aliquote; disciplina generale delle tariffe per la fruizione dei beni e dei servizi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 xml:space="preserve">Consiglio comunale e commissioni </w:t>
            </w:r>
            <w:r w:rsidRPr="007137E0">
              <w:rPr>
                <w:rFonts w:ascii="Arial" w:hAnsi="Arial"/>
              </w:rPr>
              <w:lastRenderedPageBreak/>
              <w:t>consiliari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Indirizzi da osservare da parte delle aziende pubbliche e degli enti dipendenti, sovvenzionati o sottoposti a vigilanza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T) Organismi di decentramento e di partecipazione - Aziende pubbliche e enti dipendenti, sovvenzionati o sottoposti a vigilanza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Consiglio comunale e commissioni consiliari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Contrazione dei mutui non previsti espressamente in atti fondamentali del Consiglio Comunale ed emissione dei prestiti obbligazionari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Consiglio comunale e commissioni consiliari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Spese che impegnano i bilanci per gli esercizi successivi, escluse quelle relative alle locazioni di immobili ed alla somministrazione e fornitura di beni e servizi a carattere continuativo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Consiglio comunale e commissioni consiliari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Acquisti ed alienazioni immobiliari, relative permute, appalti e concessioni che non siano previsti espressamente in atti fondamentali del consiglio o che non ne costituiscano mera esecuzione e che, </w:t>
            </w:r>
            <w:r w:rsidRPr="007137E0">
              <w:rPr>
                <w:rFonts w:ascii="Arial" w:hAnsi="Arial"/>
                <w:color w:val="000000"/>
              </w:rPr>
              <w:lastRenderedPageBreak/>
              <w:t>comunque, non rientrino nella ordinaria amministrazione di funzioni e servizi di competenza della Giunta, del Segretario Generale o di altri funzionari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Consiglio comunale e commissioni consiliari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Indirizzi per la nomina e la designazione dei rappresentanti del Comune presso enti, aziende ed istituzioni nonche' per la nomina dei rappresentanti del Consiglio presso enti, aziende ed istituzioni ad esso espressamente riservata dalla legge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Incarichi e nomine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Consiglio comunale e commissioni consiliari</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rsidSect="00265D15">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proofState w:spelling="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3D6C34"/>
    <w:rsid w:val="000053BF"/>
    <w:rsid w:val="00016B69"/>
    <w:rsid w:val="00022474"/>
    <w:rsid w:val="00097321"/>
    <w:rsid w:val="000D05BA"/>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5D15"/>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65D15"/>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265D15"/>
  </w:style>
  <w:style w:type="character" w:customStyle="1" w:styleId="WW8Num1z1">
    <w:name w:val="WW8Num1z1"/>
    <w:rsid w:val="00265D15"/>
  </w:style>
  <w:style w:type="character" w:customStyle="1" w:styleId="WW8Num1z2">
    <w:name w:val="WW8Num1z2"/>
    <w:rsid w:val="00265D15"/>
  </w:style>
  <w:style w:type="character" w:customStyle="1" w:styleId="WW8Num1z3">
    <w:name w:val="WW8Num1z3"/>
    <w:rsid w:val="00265D15"/>
  </w:style>
  <w:style w:type="character" w:customStyle="1" w:styleId="WW8Num1z4">
    <w:name w:val="WW8Num1z4"/>
    <w:rsid w:val="00265D15"/>
  </w:style>
  <w:style w:type="character" w:customStyle="1" w:styleId="WW8Num1z5">
    <w:name w:val="WW8Num1z5"/>
    <w:rsid w:val="00265D15"/>
  </w:style>
  <w:style w:type="character" w:customStyle="1" w:styleId="WW8Num1z6">
    <w:name w:val="WW8Num1z6"/>
    <w:rsid w:val="00265D15"/>
  </w:style>
  <w:style w:type="character" w:customStyle="1" w:styleId="WW8Num1z7">
    <w:name w:val="WW8Num1z7"/>
    <w:rsid w:val="00265D15"/>
  </w:style>
  <w:style w:type="character" w:customStyle="1" w:styleId="WW8Num1z8">
    <w:name w:val="WW8Num1z8"/>
    <w:rsid w:val="00265D15"/>
  </w:style>
  <w:style w:type="character" w:customStyle="1" w:styleId="WW8Num2z0">
    <w:name w:val="WW8Num2z0"/>
    <w:rsid w:val="00265D15"/>
    <w:rPr>
      <w:rFonts w:ascii="Symbol" w:hAnsi="Symbol" w:cs="Symbol"/>
    </w:rPr>
  </w:style>
  <w:style w:type="character" w:customStyle="1" w:styleId="WW8Num2z1">
    <w:name w:val="WW8Num2z1"/>
    <w:rsid w:val="00265D15"/>
  </w:style>
  <w:style w:type="character" w:customStyle="1" w:styleId="WW8Num2z2">
    <w:name w:val="WW8Num2z2"/>
    <w:rsid w:val="00265D15"/>
  </w:style>
  <w:style w:type="character" w:customStyle="1" w:styleId="WW8Num2z3">
    <w:name w:val="WW8Num2z3"/>
    <w:rsid w:val="00265D15"/>
  </w:style>
  <w:style w:type="character" w:customStyle="1" w:styleId="WW8Num2z4">
    <w:name w:val="WW8Num2z4"/>
    <w:rsid w:val="00265D15"/>
  </w:style>
  <w:style w:type="character" w:customStyle="1" w:styleId="WW8Num2z5">
    <w:name w:val="WW8Num2z5"/>
    <w:rsid w:val="00265D15"/>
  </w:style>
  <w:style w:type="character" w:customStyle="1" w:styleId="WW8Num2z6">
    <w:name w:val="WW8Num2z6"/>
    <w:rsid w:val="00265D15"/>
  </w:style>
  <w:style w:type="character" w:customStyle="1" w:styleId="WW8Num2z7">
    <w:name w:val="WW8Num2z7"/>
    <w:rsid w:val="00265D15"/>
  </w:style>
  <w:style w:type="character" w:customStyle="1" w:styleId="WW8Num2z8">
    <w:name w:val="WW8Num2z8"/>
    <w:rsid w:val="00265D15"/>
  </w:style>
  <w:style w:type="paragraph" w:customStyle="1" w:styleId="Titolo1">
    <w:name w:val="Titolo1"/>
    <w:basedOn w:val="Normale"/>
    <w:next w:val="Corpodeltesto"/>
    <w:rsid w:val="00265D15"/>
    <w:pPr>
      <w:keepNext/>
      <w:spacing w:before="240" w:after="120"/>
    </w:pPr>
  </w:style>
  <w:style w:type="paragraph" w:styleId="Corpodeltesto">
    <w:name w:val="Body Text"/>
    <w:basedOn w:val="Normale"/>
    <w:rsid w:val="00265D15"/>
    <w:pPr>
      <w:spacing w:after="140" w:line="288" w:lineRule="auto"/>
    </w:pPr>
  </w:style>
  <w:style w:type="paragraph" w:styleId="Elenco">
    <w:name w:val="List"/>
    <w:basedOn w:val="Corpodeltesto"/>
    <w:rsid w:val="00265D15"/>
    <w:rPr>
      <w:rFonts w:cs="Mangal"/>
    </w:rPr>
  </w:style>
  <w:style w:type="paragraph" w:styleId="Didascalia">
    <w:name w:val="caption"/>
    <w:basedOn w:val="Normale"/>
    <w:qFormat/>
    <w:rsid w:val="00265D15"/>
    <w:pPr>
      <w:suppressLineNumbers/>
      <w:spacing w:before="120" w:after="120"/>
    </w:pPr>
  </w:style>
  <w:style w:type="paragraph" w:customStyle="1" w:styleId="Indice">
    <w:name w:val="Indice"/>
    <w:basedOn w:val="Normale"/>
    <w:rsid w:val="00265D15"/>
    <w:pPr>
      <w:suppressLineNumbers/>
    </w:pPr>
    <w:rPr>
      <w:rFonts w:cs="Mangal"/>
    </w:rPr>
  </w:style>
  <w:style w:type="paragraph" w:customStyle="1" w:styleId="Contenutotabella">
    <w:name w:val="Contenuto tabella"/>
    <w:basedOn w:val="Normale"/>
    <w:rsid w:val="00265D15"/>
    <w:pPr>
      <w:suppressLineNumbers/>
    </w:pPr>
  </w:style>
  <w:style w:type="paragraph" w:customStyle="1" w:styleId="Titolotabella">
    <w:name w:val="Titolo tabella"/>
    <w:basedOn w:val="Contenutotabella"/>
    <w:rsid w:val="00265D15"/>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r="http://schemas.openxmlformats.org/officeDocument/2006/relationships" xmlns:w="http://schemas.openxmlformats.org/wordprocessingml/2006/main">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833</Words>
  <Characters>4754</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5576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ragioneria</cp:lastModifiedBy>
  <cp:revision>17</cp:revision>
  <cp:lastPrinted>1900-12-31T23:00:00Z</cp:lastPrinted>
  <dcterms:created xsi:type="dcterms:W3CDTF">2016-12-02T18:01:00Z</dcterms:created>
  <dcterms:modified xsi:type="dcterms:W3CDTF">2018-02-24T08:53:00Z</dcterms:modified>
</cp:coreProperties>
</file>